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14" w:rsidRPr="004D69BD" w:rsidRDefault="00063F14" w:rsidP="004D69BD">
      <w:pPr>
        <w:jc w:val="center"/>
        <w:rPr>
          <w:rFonts w:ascii="Arial Rounded MT Bold" w:hAnsi="Arial Rounded MT Bold"/>
          <w:sz w:val="32"/>
          <w:szCs w:val="32"/>
        </w:rPr>
      </w:pPr>
      <w:r w:rsidRPr="004D69BD">
        <w:rPr>
          <w:rFonts w:ascii="Arial Rounded MT Bold" w:hAnsi="Arial Rounded MT Bold"/>
          <w:sz w:val="32"/>
          <w:szCs w:val="32"/>
        </w:rPr>
        <w:t>Academia Ibérica da Máscara</w:t>
      </w:r>
    </w:p>
    <w:p w:rsidR="00063F14" w:rsidRPr="004D69BD" w:rsidRDefault="00063F14" w:rsidP="004D69BD">
      <w:pPr>
        <w:jc w:val="center"/>
        <w:rPr>
          <w:rFonts w:ascii="Arial Rounded MT Bold" w:hAnsi="Arial Rounded MT Bold"/>
          <w:i/>
          <w:sz w:val="24"/>
          <w:szCs w:val="24"/>
        </w:rPr>
      </w:pPr>
      <w:r w:rsidRPr="004D69BD">
        <w:rPr>
          <w:rFonts w:ascii="Arial Rounded MT Bold" w:hAnsi="Arial Rounded MT Bold"/>
          <w:i/>
          <w:sz w:val="24"/>
          <w:szCs w:val="24"/>
        </w:rPr>
        <w:t>ESTATUTOS</w:t>
      </w:r>
    </w:p>
    <w:p w:rsidR="00063F14" w:rsidRDefault="00063F14">
      <w:pPr>
        <w:rPr>
          <w:sz w:val="24"/>
          <w:szCs w:val="24"/>
        </w:rPr>
      </w:pPr>
    </w:p>
    <w:p w:rsidR="00063F14" w:rsidRDefault="00063F14" w:rsidP="00C9181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1º</w:t>
      </w:r>
    </w:p>
    <w:p w:rsidR="00063F14" w:rsidRDefault="00063F14" w:rsidP="00C9181B">
      <w:pPr>
        <w:jc w:val="center"/>
        <w:rPr>
          <w:sz w:val="24"/>
          <w:szCs w:val="24"/>
        </w:rPr>
      </w:pPr>
      <w:r>
        <w:rPr>
          <w:sz w:val="24"/>
          <w:szCs w:val="24"/>
        </w:rPr>
        <w:t>(Denominação e sede)</w:t>
      </w:r>
    </w:p>
    <w:p w:rsidR="004D69BD" w:rsidRDefault="005A4834" w:rsidP="005A4834">
      <w:pPr>
        <w:jc w:val="both"/>
        <w:rPr>
          <w:sz w:val="24"/>
          <w:szCs w:val="24"/>
        </w:rPr>
      </w:pPr>
      <w:r>
        <w:rPr>
          <w:sz w:val="24"/>
          <w:szCs w:val="24"/>
        </w:rPr>
        <w:t>A ACADEMIA IBÉRICA DA MÁSCARA tem a sede na rua D. Carlos</w:t>
      </w:r>
      <w:r w:rsidR="006E0565">
        <w:rPr>
          <w:sz w:val="24"/>
          <w:szCs w:val="24"/>
        </w:rPr>
        <w:t xml:space="preserve"> I</w:t>
      </w:r>
      <w:r>
        <w:rPr>
          <w:sz w:val="24"/>
          <w:szCs w:val="24"/>
        </w:rPr>
        <w:t>, nº 171, Cidadela, na União de Freguesias da Sé, Santa Maria e Meixedo, na cidade e concelho de Bragança.</w:t>
      </w:r>
    </w:p>
    <w:p w:rsidR="006E0565" w:rsidRDefault="006E0565" w:rsidP="005A4834">
      <w:pPr>
        <w:jc w:val="both"/>
        <w:rPr>
          <w:sz w:val="24"/>
          <w:szCs w:val="24"/>
        </w:rPr>
      </w:pPr>
    </w:p>
    <w:p w:rsidR="006E0565" w:rsidRDefault="006E0565" w:rsidP="001E3AC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2º</w:t>
      </w:r>
    </w:p>
    <w:p w:rsidR="001E3AC2" w:rsidRDefault="006E0565" w:rsidP="001E3AC2">
      <w:pPr>
        <w:jc w:val="center"/>
        <w:rPr>
          <w:sz w:val="24"/>
          <w:szCs w:val="24"/>
        </w:rPr>
      </w:pPr>
      <w:r>
        <w:rPr>
          <w:sz w:val="24"/>
          <w:szCs w:val="24"/>
        </w:rPr>
        <w:t>(Natureza, âmbito e duração)</w:t>
      </w:r>
    </w:p>
    <w:p w:rsidR="001E3AC2" w:rsidRDefault="001E3AC2" w:rsidP="005A4834">
      <w:pPr>
        <w:jc w:val="both"/>
        <w:rPr>
          <w:sz w:val="24"/>
          <w:szCs w:val="24"/>
        </w:rPr>
      </w:pPr>
      <w:r>
        <w:rPr>
          <w:sz w:val="24"/>
          <w:szCs w:val="24"/>
        </w:rPr>
        <w:t>A ACEDEMIA IBÉRICA DA MÁSCARA é uma associação de raiz cultural, sem fins lucrativos, tem âmbito ibérico e durará por tempo indeterminado.</w:t>
      </w:r>
    </w:p>
    <w:p w:rsidR="002B7DC8" w:rsidRDefault="002B7DC8" w:rsidP="005A4834">
      <w:pPr>
        <w:jc w:val="both"/>
        <w:rPr>
          <w:sz w:val="24"/>
          <w:szCs w:val="24"/>
        </w:rPr>
      </w:pPr>
    </w:p>
    <w:p w:rsidR="002B7DC8" w:rsidRDefault="002B7DC8" w:rsidP="002B7DC8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3º</w:t>
      </w:r>
    </w:p>
    <w:p w:rsidR="002B7DC8" w:rsidRDefault="002B7DC8" w:rsidP="002B7DC8">
      <w:pPr>
        <w:jc w:val="center"/>
        <w:rPr>
          <w:sz w:val="24"/>
          <w:szCs w:val="24"/>
        </w:rPr>
      </w:pPr>
      <w:r>
        <w:rPr>
          <w:sz w:val="24"/>
          <w:szCs w:val="24"/>
        </w:rPr>
        <w:t>(Objetivos)</w:t>
      </w:r>
    </w:p>
    <w:p w:rsidR="002B7DC8" w:rsidRDefault="002B7DC8" w:rsidP="005A4834">
      <w:pPr>
        <w:jc w:val="both"/>
        <w:rPr>
          <w:sz w:val="24"/>
          <w:szCs w:val="24"/>
        </w:rPr>
      </w:pPr>
      <w:r>
        <w:rPr>
          <w:sz w:val="24"/>
          <w:szCs w:val="24"/>
        </w:rPr>
        <w:t>A ACADEMIA IBÉRICA DA MÁSCARA tem por finalidade a afirmação da máscara ibérica como elemento cultural diferenciador nas regiões, municípios e localidades que mantêm os seus rituais festivos, em ambos os países da Península Ibérica.</w:t>
      </w:r>
    </w:p>
    <w:p w:rsidR="002B7DC8" w:rsidRDefault="00747A45" w:rsidP="005A4834">
      <w:pPr>
        <w:jc w:val="both"/>
        <w:rPr>
          <w:sz w:val="24"/>
          <w:szCs w:val="24"/>
        </w:rPr>
      </w:pPr>
      <w:r>
        <w:rPr>
          <w:sz w:val="24"/>
          <w:szCs w:val="24"/>
        </w:rPr>
        <w:t>Para prossecução destes objetivos, a Academia promoverá designadamente as seguintes atividades:</w:t>
      </w:r>
    </w:p>
    <w:p w:rsidR="00747A45" w:rsidRDefault="00747A45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Promover o estudo, defesa, preservação e divulgação dos rituais ligados à máscara ibérica;</w:t>
      </w:r>
    </w:p>
    <w:p w:rsidR="00747A45" w:rsidRDefault="00747A45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Proteger e defender a máscara como símbolo da identidade das regiões, municípios e localidades</w:t>
      </w:r>
      <w:r w:rsidR="004D62B6">
        <w:rPr>
          <w:sz w:val="24"/>
          <w:szCs w:val="24"/>
        </w:rPr>
        <w:t xml:space="preserve"> que a mantêm, promovendo os rituais de mascarados;</w:t>
      </w:r>
    </w:p>
    <w:p w:rsidR="004D62B6" w:rsidRDefault="004D62B6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Cooperar com outras associações e grupos de mascarados;</w:t>
      </w:r>
    </w:p>
    <w:p w:rsidR="004D62B6" w:rsidRDefault="000A7AF8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Cooperar, </w:t>
      </w:r>
      <w:r w:rsidR="004D62B6">
        <w:rPr>
          <w:sz w:val="24"/>
          <w:szCs w:val="24"/>
        </w:rPr>
        <w:t>reconhecer</w:t>
      </w:r>
      <w:r>
        <w:rPr>
          <w:sz w:val="24"/>
          <w:szCs w:val="24"/>
        </w:rPr>
        <w:t xml:space="preserve"> e certificar</w:t>
      </w:r>
      <w:r w:rsidR="004D62B6">
        <w:rPr>
          <w:sz w:val="24"/>
          <w:szCs w:val="24"/>
        </w:rPr>
        <w:t xml:space="preserve"> como relevante a atividade dos artesãos relacionados com a conceção e execução da máscara e respetivo traje;</w:t>
      </w:r>
    </w:p>
    <w:p w:rsidR="000A7AF8" w:rsidRDefault="000A7AF8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Contribuir para a manutenção da autenticidade dos rituais festivos, das máscaras, dos trajes e da música tradicion</w:t>
      </w:r>
      <w:r w:rsidR="00844BF9">
        <w:rPr>
          <w:sz w:val="24"/>
          <w:szCs w:val="24"/>
        </w:rPr>
        <w:t>al;</w:t>
      </w:r>
      <w:bookmarkStart w:id="0" w:name="_GoBack"/>
      <w:bookmarkEnd w:id="0"/>
    </w:p>
    <w:p w:rsidR="004D62B6" w:rsidRDefault="004D62B6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Promover as regiões, municípios e localidades que mantêm a máscara e seus rituais, a nível dos respetivos países e a nível internacional, no âmbito desta temática;</w:t>
      </w:r>
    </w:p>
    <w:p w:rsidR="004D62B6" w:rsidRDefault="004D62B6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Preservar e promover a máscara através da organização de documentação escrita, fotográfica e audiovisual;</w:t>
      </w:r>
    </w:p>
    <w:p w:rsidR="004D62B6" w:rsidRDefault="00E13570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Colaborar com o Museu Ibérico da Máscara e do Traje de Bragança, bem assim como com todos os museus desta temática</w:t>
      </w:r>
      <w:r w:rsidR="00443F9B">
        <w:rPr>
          <w:sz w:val="24"/>
          <w:szCs w:val="24"/>
        </w:rPr>
        <w:t>, nas diferentes iniciativas neles promovidos;</w:t>
      </w:r>
    </w:p>
    <w:p w:rsidR="00443F9B" w:rsidRDefault="00443F9B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Reconhecer atividades relevantes de associações, grupos de mascarados e artesãos relacionadas com a temática das festas tradicionais com máscara;</w:t>
      </w:r>
    </w:p>
    <w:p w:rsidR="00443F9B" w:rsidRDefault="00443F9B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Promover ações de formação e emitir certificados de competências profissionais no âmbito das atividades artesanais ligadas à máscara e respetivos trajes de mascarados;</w:t>
      </w:r>
    </w:p>
    <w:p w:rsidR="00443F9B" w:rsidRDefault="00443F9B" w:rsidP="00747A4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Colaborar com a promoção e organização de desfiles de Carnaval e outros que venham a ser considerados </w:t>
      </w:r>
      <w:r w:rsidR="00A7228B">
        <w:rPr>
          <w:sz w:val="24"/>
          <w:szCs w:val="24"/>
        </w:rPr>
        <w:t>aceitáveis na valorização da máscara tradicional.</w:t>
      </w:r>
    </w:p>
    <w:p w:rsidR="00A7228B" w:rsidRDefault="00A7228B" w:rsidP="00A7228B">
      <w:pPr>
        <w:jc w:val="both"/>
        <w:rPr>
          <w:sz w:val="24"/>
          <w:szCs w:val="24"/>
        </w:rPr>
      </w:pPr>
    </w:p>
    <w:p w:rsidR="00A7228B" w:rsidRDefault="00A7228B" w:rsidP="005D648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4º</w:t>
      </w:r>
    </w:p>
    <w:p w:rsidR="00A7228B" w:rsidRDefault="00A7228B" w:rsidP="005D6485">
      <w:pPr>
        <w:jc w:val="center"/>
        <w:rPr>
          <w:sz w:val="24"/>
          <w:szCs w:val="24"/>
        </w:rPr>
      </w:pPr>
      <w:r>
        <w:rPr>
          <w:sz w:val="24"/>
          <w:szCs w:val="24"/>
        </w:rPr>
        <w:t>(Associados)</w:t>
      </w:r>
    </w:p>
    <w:p w:rsidR="005D6485" w:rsidRDefault="005D6485" w:rsidP="00A7228B">
      <w:pPr>
        <w:jc w:val="both"/>
        <w:rPr>
          <w:sz w:val="24"/>
          <w:szCs w:val="24"/>
        </w:rPr>
      </w:pPr>
      <w:r>
        <w:rPr>
          <w:sz w:val="24"/>
          <w:szCs w:val="24"/>
        </w:rPr>
        <w:t>1 – Podem ser associados pessoas singulares ou coletivas, públicas ou privadas.</w:t>
      </w:r>
    </w:p>
    <w:p w:rsidR="005D6485" w:rsidRDefault="005D6485" w:rsidP="00A7228B">
      <w:pPr>
        <w:jc w:val="both"/>
        <w:rPr>
          <w:sz w:val="24"/>
          <w:szCs w:val="24"/>
        </w:rPr>
      </w:pPr>
      <w:r>
        <w:rPr>
          <w:sz w:val="24"/>
          <w:szCs w:val="24"/>
        </w:rPr>
        <w:t>2 – Os associados dividem-se em três categorias: fundadores, efetivos e honorários.</w:t>
      </w:r>
    </w:p>
    <w:p w:rsidR="005D6485" w:rsidRDefault="005D6485" w:rsidP="00A7228B">
      <w:pPr>
        <w:jc w:val="both"/>
        <w:rPr>
          <w:sz w:val="24"/>
          <w:szCs w:val="24"/>
        </w:rPr>
      </w:pPr>
      <w:r>
        <w:rPr>
          <w:sz w:val="24"/>
          <w:szCs w:val="24"/>
        </w:rPr>
        <w:t>3 – São sócios fundadores todos os associados que intervieram no ato da escritura.</w:t>
      </w:r>
    </w:p>
    <w:p w:rsidR="005D6485" w:rsidRDefault="005D6485" w:rsidP="00A7228B">
      <w:pPr>
        <w:jc w:val="both"/>
        <w:rPr>
          <w:sz w:val="24"/>
          <w:szCs w:val="24"/>
        </w:rPr>
      </w:pPr>
      <w:r>
        <w:rPr>
          <w:sz w:val="24"/>
          <w:szCs w:val="24"/>
        </w:rPr>
        <w:t>4 – São sócios efetivos, para além dos fundadores, todos os que vierem a ser admitidos como tal.</w:t>
      </w:r>
    </w:p>
    <w:p w:rsidR="005D6485" w:rsidRDefault="005749A6" w:rsidP="00A7228B">
      <w:pPr>
        <w:jc w:val="both"/>
        <w:rPr>
          <w:sz w:val="24"/>
          <w:szCs w:val="24"/>
        </w:rPr>
      </w:pPr>
      <w:r>
        <w:rPr>
          <w:sz w:val="24"/>
          <w:szCs w:val="24"/>
        </w:rPr>
        <w:t>5 – São sócios honorários as pessoas singulares ou coletivas que tenham revelado mérito excecional no âmbito da temática ligada à máscara ou que à Associação tenham prestado relevante colaboração.</w:t>
      </w:r>
    </w:p>
    <w:p w:rsidR="005749A6" w:rsidRDefault="005749A6" w:rsidP="00A7228B">
      <w:pPr>
        <w:jc w:val="both"/>
        <w:rPr>
          <w:sz w:val="24"/>
          <w:szCs w:val="24"/>
        </w:rPr>
      </w:pPr>
      <w:r>
        <w:rPr>
          <w:sz w:val="24"/>
          <w:szCs w:val="24"/>
        </w:rPr>
        <w:t>5.1. – A atribuição da categoria de sócio honorário é da competência da Assembleia Geral, por proposta da Direção.</w:t>
      </w:r>
    </w:p>
    <w:p w:rsidR="005749A6" w:rsidRDefault="005749A6" w:rsidP="00A7228B">
      <w:pPr>
        <w:jc w:val="both"/>
        <w:rPr>
          <w:sz w:val="24"/>
          <w:szCs w:val="24"/>
        </w:rPr>
      </w:pPr>
    </w:p>
    <w:p w:rsidR="005749A6" w:rsidRDefault="005749A6" w:rsidP="003E7F28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5º</w:t>
      </w:r>
    </w:p>
    <w:p w:rsidR="005749A6" w:rsidRDefault="005749A6" w:rsidP="003E7F28">
      <w:pPr>
        <w:jc w:val="center"/>
        <w:rPr>
          <w:sz w:val="24"/>
          <w:szCs w:val="24"/>
        </w:rPr>
      </w:pPr>
      <w:r>
        <w:rPr>
          <w:sz w:val="24"/>
          <w:szCs w:val="24"/>
        </w:rPr>
        <w:t>(Direitos e deveres dos associados)</w:t>
      </w:r>
    </w:p>
    <w:p w:rsidR="005749A6" w:rsidRDefault="005749A6" w:rsidP="00A7228B">
      <w:pPr>
        <w:jc w:val="both"/>
        <w:rPr>
          <w:sz w:val="24"/>
          <w:szCs w:val="24"/>
        </w:rPr>
      </w:pPr>
      <w:r>
        <w:rPr>
          <w:sz w:val="24"/>
          <w:szCs w:val="24"/>
        </w:rPr>
        <w:t>1 – Constituem direitos dos associados</w:t>
      </w:r>
      <w:r w:rsidR="00F942BF">
        <w:rPr>
          <w:sz w:val="24"/>
          <w:szCs w:val="24"/>
        </w:rPr>
        <w:t>:</w:t>
      </w:r>
    </w:p>
    <w:p w:rsidR="003E7F28" w:rsidRPr="003E7F28" w:rsidRDefault="003E7F28" w:rsidP="003E7F28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 w:rsidRPr="003E7F28">
        <w:rPr>
          <w:sz w:val="24"/>
          <w:szCs w:val="24"/>
        </w:rPr>
        <w:t>– Tomar parte na Assembleia Geral;</w:t>
      </w:r>
    </w:p>
    <w:p w:rsidR="003E7F28" w:rsidRDefault="003E7F28" w:rsidP="003E7F28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Eleger e ser eleito para os órgãos sociais;</w:t>
      </w:r>
    </w:p>
    <w:p w:rsidR="003E7F28" w:rsidRDefault="003E7F28" w:rsidP="003E7F28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Requerer a convocação da Assembleia Geral nos termos do Regulamento Interno;</w:t>
      </w:r>
    </w:p>
    <w:p w:rsidR="003E7F28" w:rsidRDefault="003E7F28" w:rsidP="003E7F28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– Examinar as contas, livros e demais documentos relativos à atividade da Academia, nos oito dias que antecedem qualquer Assembleia Geral;</w:t>
      </w:r>
    </w:p>
    <w:p w:rsidR="003E7F28" w:rsidRDefault="00E352F7" w:rsidP="003E7F28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3E7F28">
        <w:rPr>
          <w:sz w:val="24"/>
          <w:szCs w:val="24"/>
        </w:rPr>
        <w:t xml:space="preserve"> Solicitar</w:t>
      </w:r>
      <w:r>
        <w:rPr>
          <w:sz w:val="24"/>
          <w:szCs w:val="24"/>
        </w:rPr>
        <w:t xml:space="preserve"> aos órgãos sociais, os esclarecimentos que acharem convenientes sobre as atividades da ACADEMIA IBÉRICA DA MÁSCARA.</w:t>
      </w:r>
    </w:p>
    <w:p w:rsidR="00E352F7" w:rsidRPr="00E352F7" w:rsidRDefault="00E352F7" w:rsidP="00E352F7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E352F7">
        <w:rPr>
          <w:sz w:val="24"/>
          <w:szCs w:val="24"/>
        </w:rPr>
        <w:t>– Constituem deveres dos associados:</w:t>
      </w:r>
    </w:p>
    <w:p w:rsidR="00E352F7" w:rsidRPr="00E352F7" w:rsidRDefault="00E352F7" w:rsidP="00E352F7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 w:rsidRPr="00E352F7">
        <w:rPr>
          <w:sz w:val="24"/>
          <w:szCs w:val="24"/>
        </w:rPr>
        <w:t>– Prestar a colaboração a todas as iniciativas que promovam o desenvolvimento da Academia;</w:t>
      </w:r>
    </w:p>
    <w:p w:rsidR="00E352F7" w:rsidRDefault="00E352F7" w:rsidP="00E352F7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Exercer os cargos para que forem eleitos;</w:t>
      </w:r>
    </w:p>
    <w:p w:rsidR="001422E2" w:rsidRDefault="001422E2" w:rsidP="00E352F7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Pagar a quota que foi estabelecida, quer seja como pessoa singular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quer coletiva;</w:t>
      </w:r>
    </w:p>
    <w:p w:rsidR="00E352F7" w:rsidRDefault="00E352F7" w:rsidP="00E352F7">
      <w:pPr>
        <w:pStyle w:val="Pargrafoda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Cumprir as obrigações decorrentes dos Estatutos e do Regulamento Interno da Academia, bem como as deliberações dos órgãos sociais.</w:t>
      </w:r>
    </w:p>
    <w:p w:rsidR="006D41C0" w:rsidRPr="006D41C0" w:rsidRDefault="006D41C0" w:rsidP="006D41C0">
      <w:pPr>
        <w:jc w:val="both"/>
        <w:rPr>
          <w:sz w:val="24"/>
          <w:szCs w:val="24"/>
        </w:rPr>
      </w:pPr>
    </w:p>
    <w:p w:rsidR="00BC5BBB" w:rsidRDefault="00BC5BBB" w:rsidP="00E61B4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6º</w:t>
      </w:r>
    </w:p>
    <w:p w:rsidR="00BC5BBB" w:rsidRDefault="00BC5BBB" w:rsidP="00E61B46">
      <w:pPr>
        <w:jc w:val="center"/>
        <w:rPr>
          <w:sz w:val="24"/>
          <w:szCs w:val="24"/>
        </w:rPr>
      </w:pPr>
      <w:r>
        <w:rPr>
          <w:sz w:val="24"/>
          <w:szCs w:val="24"/>
        </w:rPr>
        <w:t>(Exclusão)</w:t>
      </w:r>
    </w:p>
    <w:p w:rsidR="00BC5BBB" w:rsidRDefault="00BC5BBB" w:rsidP="00BC5BBB">
      <w:pPr>
        <w:jc w:val="both"/>
        <w:rPr>
          <w:sz w:val="24"/>
          <w:szCs w:val="24"/>
        </w:rPr>
      </w:pPr>
      <w:r>
        <w:rPr>
          <w:sz w:val="24"/>
          <w:szCs w:val="24"/>
        </w:rPr>
        <w:t>Os associados podem, a todo o tempo, solicitar por escrito à Direção a exclusão de associados.</w:t>
      </w:r>
    </w:p>
    <w:p w:rsidR="00BC5BBB" w:rsidRDefault="00A628A0" w:rsidP="00BC5B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Perdem ainda a qualidade de associado os sócios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>:</w:t>
      </w:r>
    </w:p>
    <w:p w:rsidR="00E61B46" w:rsidRDefault="00E61B46" w:rsidP="00BC5BBB">
      <w:pPr>
        <w:jc w:val="both"/>
        <w:rPr>
          <w:sz w:val="24"/>
          <w:szCs w:val="24"/>
        </w:rPr>
      </w:pPr>
      <w:r>
        <w:rPr>
          <w:sz w:val="24"/>
          <w:szCs w:val="24"/>
        </w:rPr>
        <w:t>1 – Infrinjam reiterada e gravemente as disposições estatutárias ou regulamentares ou que, pela sua conduta, os torne indignos de pertencer à Academia.</w:t>
      </w:r>
    </w:p>
    <w:p w:rsidR="00E61B46" w:rsidRDefault="00E61B46" w:rsidP="00BC5B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– </w:t>
      </w:r>
      <w:r w:rsidRPr="00E61B46">
        <w:rPr>
          <w:sz w:val="24"/>
          <w:szCs w:val="24"/>
        </w:rPr>
        <w:t>Tenham mais de um ano de atraso no pagamento das quotas e não efetuem esse pagamento até sessenta dias ap</w:t>
      </w:r>
      <w:r>
        <w:rPr>
          <w:sz w:val="24"/>
          <w:szCs w:val="24"/>
        </w:rPr>
        <w:t>ós notificação da Direção para esse</w:t>
      </w:r>
      <w:r w:rsidRPr="00E61B46">
        <w:rPr>
          <w:sz w:val="24"/>
          <w:szCs w:val="24"/>
        </w:rPr>
        <w:t xml:space="preserve"> efeito.</w:t>
      </w:r>
    </w:p>
    <w:p w:rsidR="00E61B46" w:rsidRPr="001422E2" w:rsidRDefault="00E61B46" w:rsidP="001422E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1422E2">
        <w:rPr>
          <w:sz w:val="24"/>
          <w:szCs w:val="24"/>
        </w:rPr>
        <w:t>– A pena de exclusão é da competência da Direção e será comunicada e fundamentada por escrito ao associado, com aviso de receção.</w:t>
      </w:r>
    </w:p>
    <w:p w:rsidR="006D41C0" w:rsidRDefault="001422E2" w:rsidP="006D41C0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Da </w:t>
      </w:r>
      <w:r w:rsidR="006D41C0">
        <w:rPr>
          <w:sz w:val="24"/>
          <w:szCs w:val="24"/>
        </w:rPr>
        <w:t>pena de exclusão cabe recurso para a Assembleia Geral.</w:t>
      </w:r>
    </w:p>
    <w:p w:rsidR="006D41C0" w:rsidRPr="006D41C0" w:rsidRDefault="006D41C0" w:rsidP="006D41C0">
      <w:pPr>
        <w:pStyle w:val="PargrafodaLista"/>
        <w:ind w:left="360"/>
        <w:jc w:val="both"/>
        <w:rPr>
          <w:sz w:val="24"/>
          <w:szCs w:val="24"/>
        </w:rPr>
      </w:pPr>
    </w:p>
    <w:p w:rsidR="006D41C0" w:rsidRDefault="006D41C0" w:rsidP="006D41C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7º</w:t>
      </w:r>
    </w:p>
    <w:p w:rsidR="006D41C0" w:rsidRDefault="006D41C0" w:rsidP="006D41C0">
      <w:pPr>
        <w:jc w:val="center"/>
        <w:rPr>
          <w:sz w:val="24"/>
          <w:szCs w:val="24"/>
        </w:rPr>
      </w:pPr>
      <w:r>
        <w:rPr>
          <w:sz w:val="24"/>
          <w:szCs w:val="24"/>
        </w:rPr>
        <w:t>(Órgãos sociais)</w:t>
      </w:r>
    </w:p>
    <w:p w:rsidR="006D41C0" w:rsidRDefault="006D41C0" w:rsidP="006D41C0">
      <w:pPr>
        <w:jc w:val="both"/>
        <w:rPr>
          <w:sz w:val="24"/>
          <w:szCs w:val="24"/>
        </w:rPr>
      </w:pPr>
      <w:r>
        <w:rPr>
          <w:sz w:val="24"/>
          <w:szCs w:val="24"/>
        </w:rPr>
        <w:t>São órgãos sociais da ACADEMIA IBÉRICA DA MÁSCARA a Assembleia Geral, a Direção e o Conselho Fiscal.</w:t>
      </w:r>
    </w:p>
    <w:p w:rsidR="006D41C0" w:rsidRDefault="006D41C0" w:rsidP="006D41C0">
      <w:pPr>
        <w:jc w:val="both"/>
        <w:rPr>
          <w:sz w:val="24"/>
          <w:szCs w:val="24"/>
        </w:rPr>
      </w:pPr>
    </w:p>
    <w:p w:rsidR="006D41C0" w:rsidRDefault="006D41C0" w:rsidP="006D41C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8º</w:t>
      </w:r>
    </w:p>
    <w:p w:rsidR="006D41C0" w:rsidRDefault="006D41C0" w:rsidP="006D41C0">
      <w:pPr>
        <w:jc w:val="center"/>
        <w:rPr>
          <w:sz w:val="24"/>
          <w:szCs w:val="24"/>
        </w:rPr>
      </w:pPr>
      <w:r>
        <w:rPr>
          <w:sz w:val="24"/>
          <w:szCs w:val="24"/>
        </w:rPr>
        <w:t>(Assembleia Geral)</w:t>
      </w:r>
    </w:p>
    <w:p w:rsidR="006D41C0" w:rsidRDefault="006D41C0" w:rsidP="006D41C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 – A Assembleia Geral é constituída por todos os sócios no pleno gozo dos seus direitos.</w:t>
      </w:r>
    </w:p>
    <w:p w:rsidR="006D41C0" w:rsidRDefault="006D41C0" w:rsidP="006D41C0">
      <w:pPr>
        <w:jc w:val="both"/>
        <w:rPr>
          <w:sz w:val="24"/>
          <w:szCs w:val="24"/>
        </w:rPr>
      </w:pPr>
      <w:r>
        <w:rPr>
          <w:sz w:val="24"/>
          <w:szCs w:val="24"/>
        </w:rPr>
        <w:t>2 – A Assembleia Geral não pode funcionar sem a presença de, pelo menos, metade dos associados, podendo em segunda convocatória reunir meia hora depois com qualquer número de associados, desde que assim conste no aviso da convocatória.</w:t>
      </w:r>
    </w:p>
    <w:p w:rsidR="00B35546" w:rsidRDefault="00B35546" w:rsidP="006D41C0">
      <w:pPr>
        <w:jc w:val="both"/>
        <w:rPr>
          <w:sz w:val="24"/>
          <w:szCs w:val="24"/>
        </w:rPr>
      </w:pPr>
      <w:r>
        <w:rPr>
          <w:sz w:val="24"/>
          <w:szCs w:val="24"/>
        </w:rPr>
        <w:t>3 – A competência da Assembleia Geral e o seu funcionamento são as prescritas nos termos do Regulamento Interno e da legislação vigente.</w:t>
      </w:r>
    </w:p>
    <w:p w:rsidR="00B35546" w:rsidRPr="00B35546" w:rsidRDefault="00B35546" w:rsidP="00B355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B35546">
        <w:rPr>
          <w:sz w:val="24"/>
          <w:szCs w:val="24"/>
        </w:rPr>
        <w:t>– A Assembleia Geral reúne obrigatoriamente duas vezes por ano, sendo uma até 31 de março para aprovação do Relatório e Contas e outra até 30 de novembro para aprovação do Plano de Atividades e Orçamento.</w:t>
      </w:r>
    </w:p>
    <w:p w:rsidR="00B35546" w:rsidRPr="002A6B00" w:rsidRDefault="002A6B00" w:rsidP="002A6B00">
      <w:pPr>
        <w:jc w:val="both"/>
        <w:rPr>
          <w:sz w:val="24"/>
          <w:szCs w:val="24"/>
        </w:rPr>
      </w:pPr>
      <w:r>
        <w:rPr>
          <w:sz w:val="24"/>
          <w:szCs w:val="24"/>
        </w:rPr>
        <w:t>5 -</w:t>
      </w:r>
      <w:r w:rsidR="00B35546" w:rsidRPr="002A6B00">
        <w:rPr>
          <w:sz w:val="24"/>
          <w:szCs w:val="24"/>
        </w:rPr>
        <w:t xml:space="preserve"> A Assembleia Geral pode reunir extraordinariamente por decisão do seu Presidente ou sob proposta da Direção ou de um número de sócios efetivos no pleno gozo dos seus direitos, não inferior a um quinto da sua totalidade.</w:t>
      </w:r>
    </w:p>
    <w:p w:rsidR="00B35546" w:rsidRDefault="00B35546" w:rsidP="00B3554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6B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A Assembleia Geral </w:t>
      </w:r>
      <w:r w:rsidR="002A6B00">
        <w:rPr>
          <w:sz w:val="24"/>
          <w:szCs w:val="24"/>
        </w:rPr>
        <w:t>é presidida</w:t>
      </w:r>
      <w:r>
        <w:rPr>
          <w:sz w:val="24"/>
          <w:szCs w:val="24"/>
        </w:rPr>
        <w:t xml:space="preserve"> por uma mesa, constituída por um Presidente, um Secretário e um Vogal, sendo o Presidente</w:t>
      </w:r>
      <w:r w:rsidR="002A6B00">
        <w:rPr>
          <w:sz w:val="24"/>
          <w:szCs w:val="24"/>
        </w:rPr>
        <w:t xml:space="preserve"> substituído nas suas faltas ou impedimentos pelo Secretário.</w:t>
      </w:r>
    </w:p>
    <w:p w:rsidR="002A6B00" w:rsidRDefault="002A6B00" w:rsidP="00B35546">
      <w:pPr>
        <w:jc w:val="both"/>
        <w:rPr>
          <w:sz w:val="24"/>
          <w:szCs w:val="24"/>
        </w:rPr>
      </w:pPr>
      <w:r>
        <w:rPr>
          <w:sz w:val="24"/>
          <w:szCs w:val="24"/>
        </w:rPr>
        <w:t>7- São funções do Presidente da Mesa:</w:t>
      </w:r>
    </w:p>
    <w:p w:rsidR="002A6B00" w:rsidRPr="002A6B00" w:rsidRDefault="002A6B00" w:rsidP="002A6B00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Convocar e dirigir os trabalhos da Assembleia;</w:t>
      </w:r>
    </w:p>
    <w:p w:rsidR="00B35546" w:rsidRDefault="002A6B00" w:rsidP="00B35546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Dar posse aos membros dos órgãos sociais eleitos.</w:t>
      </w:r>
    </w:p>
    <w:p w:rsidR="002A6B00" w:rsidRPr="002A6B00" w:rsidRDefault="002A6B00" w:rsidP="002A6B00">
      <w:pPr>
        <w:jc w:val="both"/>
        <w:rPr>
          <w:sz w:val="24"/>
          <w:szCs w:val="24"/>
        </w:rPr>
      </w:pPr>
    </w:p>
    <w:p w:rsidR="006D41C0" w:rsidRDefault="00684B68" w:rsidP="00145F8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9º</w:t>
      </w:r>
    </w:p>
    <w:p w:rsidR="00684B68" w:rsidRDefault="00684B68" w:rsidP="00145F86">
      <w:pPr>
        <w:jc w:val="center"/>
        <w:rPr>
          <w:sz w:val="24"/>
          <w:szCs w:val="24"/>
        </w:rPr>
      </w:pPr>
      <w:r>
        <w:rPr>
          <w:sz w:val="24"/>
          <w:szCs w:val="24"/>
        </w:rPr>
        <w:t>(Direção)</w:t>
      </w:r>
    </w:p>
    <w:p w:rsidR="00684B68" w:rsidRDefault="00684B68" w:rsidP="006D41C0">
      <w:pPr>
        <w:jc w:val="both"/>
        <w:rPr>
          <w:sz w:val="24"/>
          <w:szCs w:val="24"/>
        </w:rPr>
      </w:pPr>
      <w:r>
        <w:rPr>
          <w:sz w:val="24"/>
          <w:szCs w:val="24"/>
        </w:rPr>
        <w:t>1 – A Direção é constituída por um Presidente, um Secretário, um Tesoureiro e dois vogais.</w:t>
      </w:r>
    </w:p>
    <w:p w:rsidR="00684B68" w:rsidRDefault="00684B68" w:rsidP="006D41C0">
      <w:pPr>
        <w:jc w:val="both"/>
        <w:rPr>
          <w:sz w:val="24"/>
          <w:szCs w:val="24"/>
        </w:rPr>
      </w:pPr>
      <w:r>
        <w:rPr>
          <w:sz w:val="24"/>
          <w:szCs w:val="24"/>
        </w:rPr>
        <w:t>2 – A Direção da ACADEMIA IBÉRICA DA MÁSCARA é presidida pelo Presidente que será substituído, nas suas faltas e impedimentos, pelo Secretário.</w:t>
      </w:r>
    </w:p>
    <w:p w:rsidR="00684B68" w:rsidRDefault="00684B68" w:rsidP="006D41C0">
      <w:pPr>
        <w:jc w:val="both"/>
        <w:rPr>
          <w:sz w:val="24"/>
          <w:szCs w:val="24"/>
        </w:rPr>
      </w:pPr>
      <w:r>
        <w:rPr>
          <w:sz w:val="24"/>
          <w:szCs w:val="24"/>
        </w:rPr>
        <w:t>3 – À Direção compete:</w:t>
      </w:r>
    </w:p>
    <w:p w:rsidR="00684B68" w:rsidRDefault="00684B68" w:rsidP="00684B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Administrar e representar a Associação.</w:t>
      </w:r>
    </w:p>
    <w:p w:rsidR="00684B68" w:rsidRDefault="00684B68" w:rsidP="00684B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Deliberar sobre a admissão e suspensão dos associados.</w:t>
      </w:r>
    </w:p>
    <w:p w:rsidR="00684B68" w:rsidRDefault="00684B68" w:rsidP="00684B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 Elaborar e submeter à Assembleia Geral o Plano de Atividades e Orçamento, bem como o Relatório e Contas da Associação.</w:t>
      </w:r>
    </w:p>
    <w:p w:rsidR="00684B68" w:rsidRDefault="00684B68" w:rsidP="00684B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Propor à Assembleia Geral o valor da joia e quota anual dos associados.</w:t>
      </w:r>
    </w:p>
    <w:p w:rsidR="00684B68" w:rsidRDefault="00684B68" w:rsidP="00684B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Propor a atribuição da categoria de sócio honorário.</w:t>
      </w:r>
    </w:p>
    <w:p w:rsidR="00684B68" w:rsidRDefault="00684B68" w:rsidP="00684B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45899">
        <w:rPr>
          <w:sz w:val="24"/>
          <w:szCs w:val="24"/>
        </w:rPr>
        <w:t xml:space="preserve"> </w:t>
      </w:r>
      <w:r>
        <w:rPr>
          <w:sz w:val="24"/>
          <w:szCs w:val="24"/>
        </w:rPr>
        <w:t>- A Direção reúne pelo menos de dois em dois meses</w:t>
      </w:r>
      <w:r w:rsidR="00245899">
        <w:rPr>
          <w:sz w:val="24"/>
          <w:szCs w:val="24"/>
        </w:rPr>
        <w:t xml:space="preserve"> a convocação do Presidente ou a pedido de dois dos seus membros com a presença da maioria dos seus elementos, tendo o Presidente voto de qualidade.</w:t>
      </w:r>
    </w:p>
    <w:p w:rsidR="00245899" w:rsidRDefault="00245899" w:rsidP="00684B68">
      <w:pPr>
        <w:jc w:val="both"/>
        <w:rPr>
          <w:sz w:val="24"/>
          <w:szCs w:val="24"/>
        </w:rPr>
      </w:pPr>
    </w:p>
    <w:p w:rsidR="00245899" w:rsidRDefault="00245899" w:rsidP="0024589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10º</w:t>
      </w:r>
    </w:p>
    <w:p w:rsidR="00245899" w:rsidRDefault="00245899" w:rsidP="00245899">
      <w:pPr>
        <w:jc w:val="center"/>
        <w:rPr>
          <w:sz w:val="24"/>
          <w:szCs w:val="24"/>
        </w:rPr>
      </w:pPr>
      <w:r>
        <w:rPr>
          <w:sz w:val="24"/>
          <w:szCs w:val="24"/>
        </w:rPr>
        <w:t>(Conselho Fiscal)</w:t>
      </w:r>
    </w:p>
    <w:p w:rsidR="00245899" w:rsidRDefault="00245899" w:rsidP="00684B68">
      <w:pPr>
        <w:jc w:val="both"/>
        <w:rPr>
          <w:sz w:val="24"/>
          <w:szCs w:val="24"/>
        </w:rPr>
      </w:pPr>
      <w:r>
        <w:rPr>
          <w:sz w:val="24"/>
          <w:szCs w:val="24"/>
        </w:rPr>
        <w:t>1 – O Conselho Fiscal é composto por um Presidente, um Secretário e um Vogal, sendo o Presidente substituído, nas suas faltas e impedimentos, pelo Secretário.</w:t>
      </w:r>
    </w:p>
    <w:p w:rsidR="00245899" w:rsidRDefault="00245899" w:rsidP="00684B68">
      <w:pPr>
        <w:jc w:val="both"/>
        <w:rPr>
          <w:sz w:val="24"/>
          <w:szCs w:val="24"/>
        </w:rPr>
      </w:pPr>
      <w:r>
        <w:rPr>
          <w:sz w:val="24"/>
          <w:szCs w:val="24"/>
        </w:rPr>
        <w:t>2 – Ao Conselho Fiscal compete fiscalizar as contas, verificar a caixa e dar parecer sobre o Relatório e Contas do exercício apresentados pela Direção.</w:t>
      </w:r>
    </w:p>
    <w:p w:rsidR="00245899" w:rsidRDefault="00245899" w:rsidP="00684B68">
      <w:pPr>
        <w:jc w:val="both"/>
        <w:rPr>
          <w:sz w:val="24"/>
          <w:szCs w:val="24"/>
        </w:rPr>
      </w:pPr>
      <w:r>
        <w:rPr>
          <w:sz w:val="24"/>
          <w:szCs w:val="24"/>
        </w:rPr>
        <w:t>3 – O Conselho Fiscal reúne obrigatoriamente uma vez por ano, a convocação do seu Presidente.</w:t>
      </w:r>
    </w:p>
    <w:p w:rsidR="00245899" w:rsidRDefault="00245899" w:rsidP="00684B68">
      <w:pPr>
        <w:jc w:val="both"/>
        <w:rPr>
          <w:sz w:val="24"/>
          <w:szCs w:val="24"/>
        </w:rPr>
      </w:pPr>
    </w:p>
    <w:p w:rsidR="00245899" w:rsidRDefault="00245899" w:rsidP="0024589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11º</w:t>
      </w:r>
    </w:p>
    <w:p w:rsidR="00245899" w:rsidRDefault="00245899" w:rsidP="00245899">
      <w:pPr>
        <w:jc w:val="center"/>
        <w:rPr>
          <w:sz w:val="24"/>
          <w:szCs w:val="24"/>
        </w:rPr>
      </w:pPr>
      <w:r>
        <w:rPr>
          <w:sz w:val="24"/>
          <w:szCs w:val="24"/>
        </w:rPr>
        <w:t>(Eleições)</w:t>
      </w:r>
    </w:p>
    <w:p w:rsidR="00245899" w:rsidRDefault="00245899" w:rsidP="00684B68">
      <w:pPr>
        <w:jc w:val="both"/>
        <w:rPr>
          <w:sz w:val="24"/>
          <w:szCs w:val="24"/>
        </w:rPr>
      </w:pPr>
      <w:r>
        <w:rPr>
          <w:sz w:val="24"/>
          <w:szCs w:val="24"/>
        </w:rPr>
        <w:t>A Mesa da Assembleia Geral, o Conselho Fiscal e os membros da Direção são eleitos em Assembleia Geral, pelo período de três anos, sendo permitida a sua reeleição, por uma ou mais vezes.</w:t>
      </w:r>
    </w:p>
    <w:p w:rsidR="00245899" w:rsidRDefault="00245899" w:rsidP="00684B68">
      <w:pPr>
        <w:jc w:val="both"/>
        <w:rPr>
          <w:sz w:val="24"/>
          <w:szCs w:val="24"/>
        </w:rPr>
      </w:pPr>
    </w:p>
    <w:p w:rsidR="00245899" w:rsidRDefault="00245899" w:rsidP="00A40E6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12º</w:t>
      </w:r>
    </w:p>
    <w:p w:rsidR="00245899" w:rsidRDefault="00245899" w:rsidP="00A40E69">
      <w:pPr>
        <w:jc w:val="center"/>
        <w:rPr>
          <w:sz w:val="24"/>
          <w:szCs w:val="24"/>
        </w:rPr>
      </w:pPr>
      <w:r>
        <w:rPr>
          <w:sz w:val="24"/>
          <w:szCs w:val="24"/>
        </w:rPr>
        <w:t>(Comissão Instaladora)</w:t>
      </w:r>
    </w:p>
    <w:p w:rsidR="00245899" w:rsidRDefault="00245899" w:rsidP="00684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– Até ao preenchimento dos órgãos sociais para o primeiro triénio, que deverá efetuar-se no prazo de um ano a contar da data da escritura, o funcionamento da Associação será assegurado </w:t>
      </w:r>
      <w:r w:rsidR="00A40E69">
        <w:rPr>
          <w:sz w:val="24"/>
          <w:szCs w:val="24"/>
        </w:rPr>
        <w:t>por uma comissão instaladora constituída por três dos sócios fundadores, a designar por estes, no ato da escritura, a quem compete designadamente:</w:t>
      </w:r>
    </w:p>
    <w:p w:rsidR="00A40E69" w:rsidRDefault="00A40E69" w:rsidP="00A40E6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Administrar a Academia e representá-la perante terceiros.</w:t>
      </w:r>
    </w:p>
    <w:p w:rsidR="00A40E69" w:rsidRDefault="00A40E69" w:rsidP="00A40E6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Admitir sócios.</w:t>
      </w:r>
    </w:p>
    <w:p w:rsidR="00A40E69" w:rsidRDefault="00A40E69" w:rsidP="00A40E6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Fixar o valor da joia e da quota anual.</w:t>
      </w:r>
    </w:p>
    <w:p w:rsidR="00A40E69" w:rsidRDefault="00A40E69" w:rsidP="00A40E6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Promover a eleição dos titulares dos órgãos sociais, de acordo com regulamento eleitoral apropriado.</w:t>
      </w:r>
    </w:p>
    <w:p w:rsidR="00A40E69" w:rsidRDefault="00A40E69" w:rsidP="00A40E6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Representar a Associação perante terceiros.</w:t>
      </w:r>
    </w:p>
    <w:p w:rsidR="00A40E69" w:rsidRDefault="00A40E69" w:rsidP="00A40E69">
      <w:pPr>
        <w:ind w:left="36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Art</w:t>
      </w:r>
      <w:proofErr w:type="spellEnd"/>
      <w:r>
        <w:rPr>
          <w:sz w:val="24"/>
          <w:szCs w:val="24"/>
        </w:rPr>
        <w:t>º 13º</w:t>
      </w:r>
    </w:p>
    <w:p w:rsidR="00A40E69" w:rsidRDefault="00A40E69" w:rsidP="00A40E69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(Património e receitas)</w:t>
      </w:r>
    </w:p>
    <w:p w:rsidR="00A40E69" w:rsidRDefault="00A40E69" w:rsidP="00A40E6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 – O património da Associação é constituído pelo universo de bens e direitos para a mesma transferidos no ato da sua constituição ou por ela adquiridos posteriormente.</w:t>
      </w:r>
    </w:p>
    <w:p w:rsidR="009C67D1" w:rsidRDefault="00A40E69" w:rsidP="00A40E6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 – Entre outras, são receitas da Associação as quotas e joias dos associados, liberalidades e subvenções que lhes sejam atribuídas, rendimentos de bens próprios, heranças ou legados, transferências de verbas de outras entidades.</w:t>
      </w:r>
    </w:p>
    <w:p w:rsidR="009C67D1" w:rsidRDefault="009C67D1" w:rsidP="00A40E69">
      <w:pPr>
        <w:ind w:left="360"/>
        <w:jc w:val="both"/>
        <w:rPr>
          <w:sz w:val="24"/>
          <w:szCs w:val="24"/>
        </w:rPr>
      </w:pPr>
    </w:p>
    <w:p w:rsidR="009C67D1" w:rsidRDefault="009C67D1" w:rsidP="00966B09">
      <w:pPr>
        <w:ind w:left="36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14º</w:t>
      </w:r>
    </w:p>
    <w:p w:rsidR="009C67D1" w:rsidRDefault="009C67D1" w:rsidP="00966B09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(Rituais)</w:t>
      </w:r>
      <w:r w:rsidR="00C25096" w:rsidRPr="00C25096">
        <w:t xml:space="preserve"> </w:t>
      </w:r>
    </w:p>
    <w:p w:rsidR="00A40E69" w:rsidRDefault="009C67D1" w:rsidP="00A40E6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ACADEMIA IBÉRICA DA MÁSCARA integra a simbologia </w:t>
      </w:r>
      <w:r w:rsidR="00966B09">
        <w:rPr>
          <w:sz w:val="24"/>
          <w:szCs w:val="24"/>
        </w:rPr>
        <w:t>inspirada</w:t>
      </w:r>
      <w:r w:rsidR="00A40E69" w:rsidRPr="00A40E69">
        <w:rPr>
          <w:sz w:val="24"/>
          <w:szCs w:val="24"/>
        </w:rPr>
        <w:t xml:space="preserve"> </w:t>
      </w:r>
      <w:r w:rsidR="00C25096" w:rsidRPr="00C25096">
        <w:rPr>
          <w:sz w:val="24"/>
          <w:szCs w:val="24"/>
        </w:rPr>
        <w:t>nos rituais das mascaradas tradicionais, celebradas em qualquer estação do ano e no território dos países ibéricos.</w:t>
      </w:r>
    </w:p>
    <w:p w:rsidR="00C25096" w:rsidRDefault="00C25096" w:rsidP="00A40E69">
      <w:pPr>
        <w:ind w:left="360"/>
        <w:jc w:val="both"/>
        <w:rPr>
          <w:sz w:val="24"/>
          <w:szCs w:val="24"/>
        </w:rPr>
      </w:pPr>
    </w:p>
    <w:p w:rsidR="00C25096" w:rsidRDefault="00C25096" w:rsidP="00C25096">
      <w:pPr>
        <w:ind w:left="36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15º</w:t>
      </w:r>
    </w:p>
    <w:p w:rsidR="00C25096" w:rsidRDefault="00C25096" w:rsidP="00C2509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(Omissões)</w:t>
      </w:r>
    </w:p>
    <w:p w:rsidR="00C25096" w:rsidRDefault="00C25096" w:rsidP="00A40E6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Os casos omissos, sem prejuízo do disposto na lei, são resolvidos pela Direção, devendo posteriormente ser submetidos à decisão da Assembleia Geral.</w:t>
      </w:r>
    </w:p>
    <w:p w:rsidR="00C25096" w:rsidRDefault="00C25096" w:rsidP="00A40E69">
      <w:pPr>
        <w:ind w:left="360"/>
        <w:jc w:val="both"/>
        <w:rPr>
          <w:sz w:val="24"/>
          <w:szCs w:val="24"/>
        </w:rPr>
      </w:pPr>
    </w:p>
    <w:p w:rsidR="00C25096" w:rsidRDefault="00C25096" w:rsidP="00C25096">
      <w:pPr>
        <w:ind w:left="36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16º</w:t>
      </w:r>
    </w:p>
    <w:p w:rsidR="00C25096" w:rsidRDefault="00C25096" w:rsidP="00C2509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(Extinção)</w:t>
      </w:r>
    </w:p>
    <w:p w:rsidR="00C25096" w:rsidRDefault="00C25096" w:rsidP="00A40E6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Extinta a Associação, o respetivo património e bens reverterão na íntegra para o Museu Ibérica da Máscara e do Traje de Bragança.</w:t>
      </w:r>
    </w:p>
    <w:p w:rsidR="00C25096" w:rsidRDefault="00C25096" w:rsidP="00A40E69">
      <w:pPr>
        <w:ind w:left="360"/>
        <w:jc w:val="both"/>
        <w:rPr>
          <w:sz w:val="24"/>
          <w:szCs w:val="24"/>
        </w:rPr>
      </w:pPr>
    </w:p>
    <w:p w:rsidR="00C25096" w:rsidRPr="00A40E69" w:rsidRDefault="00C25096" w:rsidP="00A40E69">
      <w:pPr>
        <w:ind w:left="360"/>
        <w:jc w:val="both"/>
        <w:rPr>
          <w:sz w:val="24"/>
          <w:szCs w:val="24"/>
        </w:rPr>
      </w:pPr>
    </w:p>
    <w:p w:rsidR="00684B68" w:rsidRPr="00684B68" w:rsidRDefault="00684B68" w:rsidP="00684B68">
      <w:pPr>
        <w:jc w:val="both"/>
        <w:rPr>
          <w:sz w:val="24"/>
          <w:szCs w:val="24"/>
        </w:rPr>
      </w:pPr>
    </w:p>
    <w:p w:rsidR="00A628A0" w:rsidRPr="00BC5BBB" w:rsidRDefault="00A628A0" w:rsidP="00BC5BBB">
      <w:pPr>
        <w:jc w:val="both"/>
        <w:rPr>
          <w:sz w:val="24"/>
          <w:szCs w:val="24"/>
        </w:rPr>
      </w:pPr>
    </w:p>
    <w:p w:rsidR="00F942BF" w:rsidRPr="00A7228B" w:rsidRDefault="00F942BF" w:rsidP="00A7228B">
      <w:pPr>
        <w:jc w:val="both"/>
        <w:rPr>
          <w:sz w:val="24"/>
          <w:szCs w:val="24"/>
        </w:rPr>
      </w:pPr>
    </w:p>
    <w:sectPr w:rsidR="00F942BF" w:rsidRPr="00A7228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F1" w:rsidRDefault="00CF7DF1" w:rsidP="00CD33C2">
      <w:pPr>
        <w:spacing w:after="0" w:line="240" w:lineRule="auto"/>
      </w:pPr>
      <w:r>
        <w:separator/>
      </w:r>
    </w:p>
  </w:endnote>
  <w:endnote w:type="continuationSeparator" w:id="0">
    <w:p w:rsidR="00CF7DF1" w:rsidRDefault="00CF7DF1" w:rsidP="00CD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4065"/>
      <w:docPartObj>
        <w:docPartGallery w:val="Page Numbers (Bottom of Page)"/>
        <w:docPartUnique/>
      </w:docPartObj>
    </w:sdtPr>
    <w:sdtEndPr/>
    <w:sdtContent>
      <w:p w:rsidR="00CD33C2" w:rsidRDefault="00CD33C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BF9">
          <w:rPr>
            <w:noProof/>
          </w:rPr>
          <w:t>1</w:t>
        </w:r>
        <w:r>
          <w:fldChar w:fldCharType="end"/>
        </w:r>
      </w:p>
    </w:sdtContent>
  </w:sdt>
  <w:p w:rsidR="00CD33C2" w:rsidRDefault="00CD33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F1" w:rsidRDefault="00CF7DF1" w:rsidP="00CD33C2">
      <w:pPr>
        <w:spacing w:after="0" w:line="240" w:lineRule="auto"/>
      </w:pPr>
      <w:r>
        <w:separator/>
      </w:r>
    </w:p>
  </w:footnote>
  <w:footnote w:type="continuationSeparator" w:id="0">
    <w:p w:rsidR="00CF7DF1" w:rsidRDefault="00CF7DF1" w:rsidP="00CD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5F2"/>
    <w:multiLevelType w:val="hybridMultilevel"/>
    <w:tmpl w:val="485203BE"/>
    <w:lvl w:ilvl="0" w:tplc="043A601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31C71"/>
    <w:multiLevelType w:val="hybridMultilevel"/>
    <w:tmpl w:val="A5867F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83900"/>
    <w:multiLevelType w:val="hybridMultilevel"/>
    <w:tmpl w:val="FF7619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01973"/>
    <w:multiLevelType w:val="multilevel"/>
    <w:tmpl w:val="096A8D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03A4D59"/>
    <w:multiLevelType w:val="multilevel"/>
    <w:tmpl w:val="1E4A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2E5502"/>
    <w:multiLevelType w:val="hybridMultilevel"/>
    <w:tmpl w:val="2222D7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C32F7"/>
    <w:multiLevelType w:val="hybridMultilevel"/>
    <w:tmpl w:val="3EC20E8E"/>
    <w:lvl w:ilvl="0" w:tplc="59E4E2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14"/>
    <w:rsid w:val="00063F14"/>
    <w:rsid w:val="000A7AF8"/>
    <w:rsid w:val="001422E2"/>
    <w:rsid w:val="00145F86"/>
    <w:rsid w:val="001E3AC2"/>
    <w:rsid w:val="00245899"/>
    <w:rsid w:val="002A6B00"/>
    <w:rsid w:val="002B7DC8"/>
    <w:rsid w:val="002C065C"/>
    <w:rsid w:val="003E7F28"/>
    <w:rsid w:val="00443F9B"/>
    <w:rsid w:val="004B158A"/>
    <w:rsid w:val="004D62B6"/>
    <w:rsid w:val="004D69BD"/>
    <w:rsid w:val="005749A6"/>
    <w:rsid w:val="005A4834"/>
    <w:rsid w:val="005D6485"/>
    <w:rsid w:val="00655032"/>
    <w:rsid w:val="00684B68"/>
    <w:rsid w:val="006D41C0"/>
    <w:rsid w:val="006E0565"/>
    <w:rsid w:val="00747A45"/>
    <w:rsid w:val="00844BF9"/>
    <w:rsid w:val="00966B09"/>
    <w:rsid w:val="009C67D1"/>
    <w:rsid w:val="00A40E69"/>
    <w:rsid w:val="00A628A0"/>
    <w:rsid w:val="00A7228B"/>
    <w:rsid w:val="00B35546"/>
    <w:rsid w:val="00BC5BBB"/>
    <w:rsid w:val="00C25096"/>
    <w:rsid w:val="00C9181B"/>
    <w:rsid w:val="00CD33C2"/>
    <w:rsid w:val="00CF7DF1"/>
    <w:rsid w:val="00E13570"/>
    <w:rsid w:val="00E352F7"/>
    <w:rsid w:val="00E61B46"/>
    <w:rsid w:val="00E87E7B"/>
    <w:rsid w:val="00F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4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D33C2"/>
  </w:style>
  <w:style w:type="paragraph" w:styleId="Rodap">
    <w:name w:val="footer"/>
    <w:basedOn w:val="Normal"/>
    <w:link w:val="Rodap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D3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4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D33C2"/>
  </w:style>
  <w:style w:type="paragraph" w:styleId="Rodap">
    <w:name w:val="footer"/>
    <w:basedOn w:val="Normal"/>
    <w:link w:val="Rodap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D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B990-CCA6-4944-BEAE-88A024D3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1386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Tiza</dc:creator>
  <cp:lastModifiedBy>António Tiza</cp:lastModifiedBy>
  <cp:revision>26</cp:revision>
  <dcterms:created xsi:type="dcterms:W3CDTF">2021-04-28T12:16:00Z</dcterms:created>
  <dcterms:modified xsi:type="dcterms:W3CDTF">2021-05-05T22:07:00Z</dcterms:modified>
</cp:coreProperties>
</file>